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92" w:rsidRPr="00B05C2A" w:rsidRDefault="00C22E92" w:rsidP="00C22E92">
      <w:pPr>
        <w:tabs>
          <w:tab w:val="left" w:pos="5955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BTT </w:t>
      </w:r>
      <w:proofErr w:type="gramStart"/>
      <w:r w:rsidRPr="00B05C2A">
        <w:rPr>
          <w:rFonts w:ascii="Times New Roman" w:hAnsi="Times New Roman"/>
          <w:b/>
        </w:rPr>
        <w:t>2306  «</w:t>
      </w:r>
      <w:proofErr w:type="gramEnd"/>
      <w:r w:rsidRPr="00B05C2A">
        <w:rPr>
          <w:rFonts w:ascii="Times New Roman" w:hAnsi="Times New Roman"/>
          <w:b/>
        </w:rPr>
        <w:t>Безопасность техники и технологии»</w:t>
      </w:r>
    </w:p>
    <w:p w:rsidR="00C22E92" w:rsidRPr="00B05C2A" w:rsidRDefault="00C22E92" w:rsidP="00C22E92">
      <w:pPr>
        <w:tabs>
          <w:tab w:val="left" w:pos="5955"/>
        </w:tabs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kk-KZ"/>
        </w:rPr>
      </w:pPr>
      <w:r w:rsidRPr="00B05C2A">
        <w:rPr>
          <w:rFonts w:ascii="Times New Roman" w:hAnsi="Times New Roman"/>
          <w:b/>
          <w:u w:val="single"/>
          <w:lang w:val="en-US"/>
        </w:rPr>
        <w:t>I</w:t>
      </w:r>
      <w:r w:rsidRPr="00B05C2A">
        <w:rPr>
          <w:rFonts w:ascii="Times New Roman" w:hAnsi="Times New Roman"/>
          <w:b/>
          <w:u w:val="single"/>
        </w:rPr>
        <w:t xml:space="preserve"> </w:t>
      </w:r>
      <w:r w:rsidRPr="00B05C2A">
        <w:rPr>
          <w:rFonts w:ascii="Times New Roman" w:hAnsi="Times New Roman"/>
          <w:b/>
          <w:u w:val="single"/>
          <w:lang w:val="kk-KZ"/>
        </w:rPr>
        <w:t>семестр 2018-2019 года</w:t>
      </w:r>
    </w:p>
    <w:p w:rsidR="00C22E92" w:rsidRPr="00B05C2A" w:rsidRDefault="00C22E92" w:rsidP="00C22E92">
      <w:pPr>
        <w:tabs>
          <w:tab w:val="left" w:pos="5955"/>
        </w:tabs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  <w:r w:rsidRPr="00B05C2A">
        <w:rPr>
          <w:rFonts w:ascii="Times New Roman" w:hAnsi="Times New Roman"/>
          <w:bCs/>
          <w:lang w:val="kk-KZ"/>
        </w:rPr>
        <w:t xml:space="preserve"> Дисциплина </w:t>
      </w:r>
      <w:r w:rsidRPr="00B05C2A">
        <w:rPr>
          <w:rFonts w:ascii="Times New Roman" w:hAnsi="Times New Roman"/>
          <w:bCs/>
        </w:rPr>
        <w:t xml:space="preserve">изучает методы и принципы промышленной безопасности и законодательства техники и технологии. </w:t>
      </w:r>
      <w:r w:rsidRPr="00B05C2A">
        <w:rPr>
          <w:rFonts w:ascii="Times New Roman" w:hAnsi="Times New Roman"/>
        </w:rPr>
        <w:t>Основные направления создания условий безопасности, предусматриваемые при разработке технологических процессов. Обеспечение прогрессивных решений вопросов охраны труда и техники безопасности в проектной документации и при эксплуатации производства</w:t>
      </w:r>
      <w:r w:rsidRPr="00B05C2A">
        <w:rPr>
          <w:rFonts w:ascii="Times New Roman" w:hAnsi="Times New Roman"/>
          <w:b/>
        </w:rPr>
        <w:t xml:space="preserve"> </w:t>
      </w:r>
    </w:p>
    <w:p w:rsidR="00C22E92" w:rsidRPr="00B05C2A" w:rsidRDefault="00C22E92" w:rsidP="00C22E92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дисциплины. </w:t>
      </w:r>
      <w:r w:rsidRPr="00B05C2A">
        <w:rPr>
          <w:rFonts w:ascii="Times New Roman" w:hAnsi="Times New Roman"/>
          <w:color w:val="000000"/>
        </w:rPr>
        <w:t xml:space="preserve">5 ECTS </w:t>
      </w:r>
    </w:p>
    <w:p w:rsidR="00C22E92" w:rsidRPr="00B05C2A" w:rsidRDefault="00C22E92" w:rsidP="00C22E92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  <w:bCs/>
        </w:rPr>
        <w:t>3) Цель</w:t>
      </w:r>
      <w:r w:rsidRPr="00B05C2A">
        <w:rPr>
          <w:rFonts w:ascii="Times New Roman" w:hAnsi="Times New Roman"/>
          <w:bCs/>
        </w:rPr>
        <w:t xml:space="preserve"> преподавания дисциплины</w:t>
      </w:r>
      <w:r w:rsidRPr="00B05C2A">
        <w:rPr>
          <w:rFonts w:ascii="Times New Roman" w:hAnsi="Times New Roman"/>
          <w:b/>
          <w:bCs/>
        </w:rPr>
        <w:t xml:space="preserve">: </w:t>
      </w:r>
      <w:r w:rsidRPr="00B05C2A">
        <w:rPr>
          <w:rFonts w:ascii="Times New Roman" w:hAnsi="Times New Roman"/>
          <w:bCs/>
        </w:rPr>
        <w:t>приобретение и усвоение студентами знаний в области законодательства промышленной безопасности, подходов к разработке общих и отраслевых технических регламентов, стандартов и стандартов организаций, взаимодействия предприятий с органами государственной власти</w:t>
      </w:r>
    </w:p>
    <w:p w:rsidR="00C22E92" w:rsidRPr="00B05C2A" w:rsidRDefault="00C22E92" w:rsidP="00C22E92">
      <w:pPr>
        <w:tabs>
          <w:tab w:val="left" w:pos="5955"/>
        </w:tabs>
        <w:spacing w:after="0" w:line="240" w:lineRule="auto"/>
        <w:ind w:firstLine="709"/>
        <w:rPr>
          <w:rFonts w:ascii="Times New Roman" w:hAnsi="Times New Roman"/>
          <w:b/>
          <w:iCs/>
        </w:rPr>
      </w:pPr>
      <w:r w:rsidRPr="00B05C2A">
        <w:rPr>
          <w:rFonts w:ascii="Times New Roman" w:hAnsi="Times New Roman"/>
          <w:b/>
          <w:lang w:val="kk-KZ"/>
        </w:rPr>
        <w:t xml:space="preserve">4) </w:t>
      </w:r>
      <w:r w:rsidRPr="00B05C2A">
        <w:rPr>
          <w:rFonts w:ascii="Times New Roman" w:hAnsi="Times New Roman"/>
          <w:b/>
          <w:iCs/>
        </w:rPr>
        <w:t>Результаты обучения: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Cs/>
        </w:rPr>
        <w:t>Знать: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Cs/>
        </w:rPr>
        <w:t xml:space="preserve"> - нормативное и методическое обеспечение технического регулирования;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/>
          <w:bCs/>
        </w:rPr>
      </w:pPr>
      <w:r w:rsidRPr="00B05C2A">
        <w:rPr>
          <w:rFonts w:ascii="Times New Roman" w:hAnsi="Times New Roman"/>
          <w:bCs/>
        </w:rPr>
        <w:t xml:space="preserve"> - систему государственного надзора, межведомственного и ведомственного контроля технических регламентов.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Cs/>
        </w:rPr>
        <w:t>Уметь: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Cs/>
        </w:rPr>
        <w:t>- применять методы и принципы технического регулирования при разработке стандартов и других нормативных документов.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Cs/>
        </w:rPr>
        <w:t>-  Иметь навыки: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Cs/>
        </w:rPr>
        <w:t xml:space="preserve">- выполнять работы в определенной сфере по подтверждению соответствия </w:t>
      </w:r>
      <w:proofErr w:type="gramStart"/>
      <w:r w:rsidRPr="00B05C2A">
        <w:rPr>
          <w:rFonts w:ascii="Times New Roman" w:hAnsi="Times New Roman"/>
          <w:bCs/>
        </w:rPr>
        <w:t>объектов  установленным</w:t>
      </w:r>
      <w:proofErr w:type="gramEnd"/>
      <w:r w:rsidRPr="00B05C2A">
        <w:rPr>
          <w:rFonts w:ascii="Times New Roman" w:hAnsi="Times New Roman"/>
          <w:bCs/>
        </w:rPr>
        <w:t xml:space="preserve"> требованиям безопасности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</w:rPr>
        <w:t>Формируемые компетенции: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знание и понимание Закона о промышленной безопасности на опасных производственных объектах;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применение знания и понимания в области промышленной безопасности </w:t>
      </w:r>
      <w:proofErr w:type="spellStart"/>
      <w:r w:rsidRPr="00B05C2A">
        <w:rPr>
          <w:rFonts w:ascii="Times New Roman" w:hAnsi="Times New Roman"/>
        </w:rPr>
        <w:t>безопасности</w:t>
      </w:r>
      <w:proofErr w:type="spellEnd"/>
      <w:r w:rsidRPr="00B05C2A">
        <w:rPr>
          <w:rFonts w:ascii="Times New Roman" w:hAnsi="Times New Roman"/>
        </w:rPr>
        <w:t>;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 при выполнении заданий;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коммуникация при выполнении практических работ;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обучения при прохождении профессиональной практики.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>Количество кредитов и сроки изучения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Всего – 4 кредита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Курс: 2, 3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Семестр: 4. 6 2019 г.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Общая трудоемкость 180 часов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 xml:space="preserve">Всего аудиторских занятий – 60 </w:t>
      </w:r>
      <w:proofErr w:type="gramStart"/>
      <w:r w:rsidRPr="00B05C2A">
        <w:rPr>
          <w:rFonts w:ascii="Times New Roman" w:hAnsi="Times New Roman"/>
        </w:rPr>
        <w:t>часов  (</w:t>
      </w:r>
      <w:proofErr w:type="gramEnd"/>
      <w:r w:rsidRPr="00B05C2A">
        <w:rPr>
          <w:rFonts w:ascii="Times New Roman" w:hAnsi="Times New Roman"/>
        </w:rPr>
        <w:t xml:space="preserve"> лекции – 30; практические/</w:t>
      </w:r>
      <w:r w:rsidRPr="00B05C2A">
        <w:rPr>
          <w:rFonts w:ascii="Times New Roman" w:hAnsi="Times New Roman"/>
          <w:lang w:val="kk-KZ"/>
        </w:rPr>
        <w:t xml:space="preserve"> семинарские занятия  - 30; лабораторные не предусмотрены;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 xml:space="preserve">Не аудиторных : СРО - 120, в том числе  </w:t>
      </w:r>
      <w:r w:rsidRPr="00B05C2A">
        <w:rPr>
          <w:rFonts w:ascii="Times New Roman" w:hAnsi="Times New Roman"/>
        </w:rPr>
        <w:t>СРОП – 22.5 часа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  <w:bCs/>
          <w:lang w:val="kk-KZ"/>
        </w:rPr>
        <w:t>5)</w:t>
      </w:r>
      <w:r w:rsidRPr="00B05C2A">
        <w:rPr>
          <w:rFonts w:ascii="Times New Roman" w:hAnsi="Times New Roman"/>
          <w:bCs/>
          <w:lang w:val="kk-KZ"/>
        </w:rPr>
        <w:t xml:space="preserve"> </w:t>
      </w:r>
      <w:r w:rsidRPr="00B05C2A">
        <w:rPr>
          <w:rFonts w:ascii="Times New Roman" w:hAnsi="Times New Roman"/>
          <w:b/>
          <w:bCs/>
        </w:rPr>
        <w:t>Содержание дисциплины</w:t>
      </w:r>
      <w:r w:rsidRPr="00B05C2A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418"/>
        <w:gridCol w:w="992"/>
        <w:gridCol w:w="851"/>
        <w:gridCol w:w="1099"/>
      </w:tblGrid>
      <w:tr w:rsidR="00C22E92" w:rsidRPr="00B05C2A" w:rsidTr="006B658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Наименование тем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  <w:bCs/>
              </w:rPr>
              <w:t>Количество аудиторных часов по видам занятий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СРО</w:t>
            </w:r>
          </w:p>
        </w:tc>
      </w:tr>
      <w:tr w:rsidR="00C22E92" w:rsidRPr="00B05C2A" w:rsidTr="006B658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Лек.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B05C2A">
              <w:rPr>
                <w:rFonts w:ascii="Times New Roman" w:hAnsi="Times New Roman"/>
                <w:b/>
                <w:bCs/>
              </w:rPr>
              <w:t>Практич</w:t>
            </w:r>
            <w:proofErr w:type="spellEnd"/>
            <w:r w:rsidRPr="00B05C2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Лаб.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Всего</w:t>
            </w:r>
          </w:p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 xml:space="preserve">в том числе СРОП 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Введение. Устойчивое развитие и безопасность промышленных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    -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</w:rPr>
              <w:t>Правовые и нормативные основы безопасности объектов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</w:rPr>
              <w:t>Безопасность технологических процессов.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Безопасность производственного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Требования к безопасности      при проведении ремонтных, огневых </w:t>
            </w:r>
            <w:r w:rsidRPr="00B05C2A">
              <w:rPr>
                <w:rFonts w:ascii="Times New Roman" w:hAnsi="Times New Roman"/>
              </w:rPr>
              <w:lastRenderedPageBreak/>
              <w:t xml:space="preserve">работ, работ на высоте. Средства защиты работающих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lastRenderedPageBreak/>
              <w:t xml:space="preserve"> 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Электробезопасность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3,5</w:t>
            </w:r>
          </w:p>
        </w:tc>
      </w:tr>
      <w:tr w:rsidR="00C22E92" w:rsidRPr="00B05C2A" w:rsidTr="006B6585">
        <w:trPr>
          <w:trHeight w:val="8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План ликвидации аварий. Устойчивость функционирования производственных объектов в чрезвычайных ситуациях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  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</w:tr>
      <w:tr w:rsidR="00C22E92" w:rsidRPr="00B05C2A" w:rsidTr="006B6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 xml:space="preserve">Всего: </w:t>
            </w:r>
            <w:proofErr w:type="gramStart"/>
            <w:r w:rsidRPr="00B05C2A">
              <w:rPr>
                <w:rFonts w:ascii="Times New Roman" w:hAnsi="Times New Roman"/>
                <w:b/>
              </w:rPr>
              <w:t>180  (</w:t>
            </w:r>
            <w:proofErr w:type="gramEnd"/>
            <w:r w:rsidRPr="00B05C2A">
              <w:rPr>
                <w:rFonts w:ascii="Times New Roman" w:hAnsi="Times New Roman"/>
                <w:b/>
              </w:rPr>
              <w:t>4кредита)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 xml:space="preserve">      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 xml:space="preserve">     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92" w:rsidRPr="00B05C2A" w:rsidRDefault="00C22E92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22.5</w:t>
            </w:r>
          </w:p>
        </w:tc>
      </w:tr>
    </w:tbl>
    <w:p w:rsidR="00C22E92" w:rsidRDefault="00C22E92" w:rsidP="00C22E92">
      <w:pPr>
        <w:spacing w:after="0" w:line="240" w:lineRule="auto"/>
        <w:ind w:firstLine="709"/>
        <w:rPr>
          <w:rFonts w:ascii="Times New Roman" w:hAnsi="Times New Roman"/>
          <w:b/>
          <w:bCs/>
        </w:rPr>
      </w:pP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/>
          <w:bCs/>
        </w:rPr>
        <w:t xml:space="preserve">6) </w:t>
      </w:r>
      <w:proofErr w:type="spellStart"/>
      <w:r w:rsidRPr="00B05C2A">
        <w:rPr>
          <w:rFonts w:ascii="Times New Roman" w:hAnsi="Times New Roman"/>
          <w:b/>
          <w:bCs/>
        </w:rPr>
        <w:t>Пререквизиты</w:t>
      </w:r>
      <w:proofErr w:type="spellEnd"/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Для освоения данной </w:t>
      </w:r>
      <w:proofErr w:type="gramStart"/>
      <w:r w:rsidRPr="00B05C2A">
        <w:rPr>
          <w:rFonts w:ascii="Times New Roman" w:hAnsi="Times New Roman"/>
        </w:rPr>
        <w:t>дисциплины  необходимы</w:t>
      </w:r>
      <w:proofErr w:type="gramEnd"/>
      <w:r w:rsidRPr="00B05C2A">
        <w:rPr>
          <w:rFonts w:ascii="Times New Roman" w:hAnsi="Times New Roman"/>
        </w:rPr>
        <w:t xml:space="preserve"> знания, умения и навыки приобретенные при изучении дисциплин: химии,  производственной санитарии и других общеинженерных дисциплин.  </w:t>
      </w:r>
    </w:p>
    <w:p w:rsidR="00C22E92" w:rsidRPr="00B05C2A" w:rsidRDefault="00C22E92" w:rsidP="00C22E92">
      <w:pPr>
        <w:spacing w:after="0" w:line="240" w:lineRule="auto"/>
        <w:ind w:firstLine="709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>7) Основная учебная литература:</w:t>
      </w:r>
    </w:p>
    <w:p w:rsidR="00C22E92" w:rsidRPr="00B05C2A" w:rsidRDefault="00C22E92" w:rsidP="00C22E9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 xml:space="preserve">1 Арынгазин К.Ш., Кусанов Е.Т. Основы промышленной безопасности. Учебно-методическое пособие. Павлодар. ПГУ, Кереку, 2012 – 77 с </w:t>
      </w:r>
    </w:p>
    <w:p w:rsidR="00C22E92" w:rsidRPr="00B05C2A" w:rsidRDefault="00C22E92" w:rsidP="00C22E92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B05C2A">
        <w:rPr>
          <w:rFonts w:ascii="Times New Roman" w:hAnsi="Times New Roman"/>
        </w:rPr>
        <w:t>2 Марина Л.К. Безопасность труда в химической промышленности. М.: Академия, 2006 – 512 с.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>8) Дополнительная литература:</w:t>
      </w:r>
    </w:p>
    <w:p w:rsidR="00C22E92" w:rsidRPr="00B05C2A" w:rsidRDefault="00C22E92" w:rsidP="00C22E9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hd w:val="clear" w:color="auto" w:fill="F9FAFB"/>
        </w:rPr>
      </w:pPr>
      <w:r w:rsidRPr="00B05C2A">
        <w:rPr>
          <w:rFonts w:ascii="Times New Roman" w:hAnsi="Times New Roman"/>
          <w:bCs/>
          <w:kern w:val="36"/>
        </w:rPr>
        <w:t xml:space="preserve">1 </w:t>
      </w:r>
      <w:r w:rsidRPr="00B05C2A">
        <w:rPr>
          <w:rStyle w:val="a3"/>
          <w:rFonts w:ascii="Times New Roman" w:eastAsiaTheme="majorEastAsia" w:hAnsi="Times New Roman"/>
          <w:color w:val="000000"/>
          <w:bdr w:val="none" w:sz="0" w:space="0" w:color="auto" w:frame="1"/>
        </w:rPr>
        <w:t xml:space="preserve">Требования устройства и безопасной эксплуатации сосудов, </w:t>
      </w:r>
      <w:r w:rsidRPr="00B05C2A">
        <w:rPr>
          <w:rFonts w:ascii="Times New Roman" w:hAnsi="Times New Roman"/>
          <w:color w:val="000000"/>
        </w:rPr>
        <w:t>работающих под давлением, утвержденных Приказом Министра по ЧС РК от 29.10.08 № 189.</w:t>
      </w:r>
    </w:p>
    <w:p w:rsidR="00C22E92" w:rsidRPr="00B05C2A" w:rsidRDefault="00C22E92" w:rsidP="00C22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color w:val="000000"/>
        </w:rPr>
        <w:t>2 Требования промышленной безопасности при эксплуатации технологических трубопроводов (утверждены приказом Министра по чрезвычайным ситуациям Республики Казахстан от 27 июля 2009 года № 176).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Style w:val="a3"/>
          <w:rFonts w:ascii="Times New Roman" w:eastAsiaTheme="majorEastAsia" w:hAnsi="Times New Roman"/>
        </w:rPr>
        <w:t xml:space="preserve">3 </w:t>
      </w:r>
      <w:proofErr w:type="spellStart"/>
      <w:r w:rsidRPr="00B05C2A">
        <w:rPr>
          <w:rStyle w:val="a3"/>
          <w:rFonts w:ascii="Times New Roman" w:eastAsiaTheme="majorEastAsia" w:hAnsi="Times New Roman"/>
        </w:rPr>
        <w:t>Голицин</w:t>
      </w:r>
      <w:proofErr w:type="spellEnd"/>
      <w:r w:rsidRPr="00B05C2A">
        <w:rPr>
          <w:rStyle w:val="a3"/>
          <w:rFonts w:ascii="Times New Roman" w:eastAsiaTheme="majorEastAsia" w:hAnsi="Times New Roman"/>
        </w:rPr>
        <w:t xml:space="preserve"> А. Н. Промышленная экология и мониторинг окружающей среды. М.: ОНИКС, 2007-331 с.</w:t>
      </w:r>
    </w:p>
    <w:p w:rsidR="00C22E92" w:rsidRPr="00B05C2A" w:rsidRDefault="00C22E92" w:rsidP="00C22E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9) </w:t>
      </w:r>
      <w:r w:rsidRPr="00B05C2A">
        <w:rPr>
          <w:rFonts w:ascii="Times New Roman" w:hAnsi="Times New Roman"/>
        </w:rPr>
        <w:t>Ответственная за дисциплину – Беляева Людмила Михайловна, старший преподаватель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92"/>
    <w:rsid w:val="00254E95"/>
    <w:rsid w:val="00C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77A87-B681-4BF8-AEED-CBB05027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2E9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>PSU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2019-04-05T03:29:00Z</dcterms:created>
  <dcterms:modified xsi:type="dcterms:W3CDTF">2019-04-05T03:29:00Z</dcterms:modified>
</cp:coreProperties>
</file>